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CF90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</w:p>
    <w:p w14:paraId="0289A31B" w14:textId="77777777" w:rsidR="00E47454" w:rsidRPr="00E47454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КАК ОБЩЕМИРОВАЯ УГРОЗА. ПРОФИЛАКТИКА</w:t>
      </w:r>
    </w:p>
    <w:p w14:paraId="7542E379" w14:textId="77777777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НАРКОМАНИИ В РЕСПУБЛИКЕ БЕЛАРУСЬ</w:t>
      </w:r>
    </w:p>
    <w:p w14:paraId="221DA0A8" w14:textId="77777777" w:rsidR="00E47454" w:rsidRPr="00BF2A6B" w:rsidRDefault="00E47454" w:rsidP="00E47454">
      <w:pPr>
        <w:jc w:val="both"/>
        <w:rPr>
          <w:b/>
          <w:sz w:val="30"/>
          <w:szCs w:val="30"/>
        </w:rPr>
      </w:pPr>
    </w:p>
    <w:p w14:paraId="65A915A3" w14:textId="77777777" w:rsidR="00E47454" w:rsidRPr="003D326E" w:rsidRDefault="00E47454" w:rsidP="006528BE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Материалы подготовлены</w:t>
      </w:r>
    </w:p>
    <w:p w14:paraId="5174921C" w14:textId="6E90CCB0" w:rsidR="00CD708B" w:rsidRDefault="00E47454" w:rsidP="00CD708B">
      <w:pPr>
        <w:autoSpaceDE w:val="0"/>
        <w:autoSpaceDN w:val="0"/>
        <w:adjustRightInd w:val="0"/>
        <w:spacing w:after="0" w:line="280" w:lineRule="exact"/>
        <w:jc w:val="center"/>
        <w:rPr>
          <w:i/>
          <w:color w:val="000000" w:themeColor="text1"/>
          <w:sz w:val="30"/>
          <w:szCs w:val="30"/>
        </w:rPr>
      </w:pPr>
      <w:r w:rsidRPr="003D326E">
        <w:rPr>
          <w:i/>
          <w:color w:val="000000" w:themeColor="text1"/>
          <w:sz w:val="30"/>
          <w:szCs w:val="30"/>
        </w:rPr>
        <w:t>Акад</w:t>
      </w:r>
      <w:r w:rsidR="00CD708B">
        <w:rPr>
          <w:i/>
          <w:color w:val="000000" w:themeColor="text1"/>
          <w:sz w:val="30"/>
          <w:szCs w:val="30"/>
        </w:rPr>
        <w:t>емией управления при Президенте</w:t>
      </w:r>
      <w:r w:rsidR="00793E34">
        <w:rPr>
          <w:i/>
          <w:color w:val="000000" w:themeColor="text1"/>
          <w:sz w:val="30"/>
          <w:szCs w:val="30"/>
        </w:rPr>
        <w:t xml:space="preserve"> </w:t>
      </w:r>
      <w:r w:rsidRPr="003D326E">
        <w:rPr>
          <w:i/>
          <w:color w:val="000000" w:themeColor="text1"/>
          <w:sz w:val="30"/>
          <w:szCs w:val="30"/>
        </w:rPr>
        <w:t>Республики Беларусь</w:t>
      </w:r>
      <w:r w:rsidR="00CD708B" w:rsidRPr="00CD708B">
        <w:rPr>
          <w:i/>
          <w:color w:val="000000" w:themeColor="text1"/>
          <w:sz w:val="30"/>
          <w:szCs w:val="30"/>
        </w:rPr>
        <w:t xml:space="preserve"> </w:t>
      </w:r>
      <w:r w:rsidR="00793E34">
        <w:rPr>
          <w:i/>
          <w:color w:val="000000" w:themeColor="text1"/>
          <w:sz w:val="30"/>
          <w:szCs w:val="30"/>
        </w:rPr>
        <w:br/>
      </w:r>
      <w:r w:rsidRPr="00E47454">
        <w:rPr>
          <w:i/>
          <w:color w:val="000000" w:themeColor="text1"/>
          <w:sz w:val="30"/>
          <w:szCs w:val="30"/>
        </w:rPr>
        <w:t xml:space="preserve">на основе </w:t>
      </w:r>
      <w:r w:rsidR="00CD708B">
        <w:rPr>
          <w:i/>
          <w:color w:val="000000" w:themeColor="text1"/>
          <w:sz w:val="30"/>
          <w:szCs w:val="30"/>
        </w:rPr>
        <w:t>сведений</w:t>
      </w:r>
    </w:p>
    <w:p w14:paraId="00162753" w14:textId="77777777" w:rsidR="00E47454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</w:rPr>
      </w:pPr>
      <w:r w:rsidRPr="00E47454">
        <w:rPr>
          <w:i/>
          <w:color w:val="000000" w:themeColor="text1"/>
          <w:sz w:val="30"/>
          <w:szCs w:val="30"/>
        </w:rPr>
        <w:t>Следственного комитета Республики Беларусь, Министерства внутренних дел Республики Беларусь</w:t>
      </w:r>
      <w:r>
        <w:rPr>
          <w:i/>
          <w:color w:val="000000" w:themeColor="text1"/>
          <w:sz w:val="30"/>
          <w:szCs w:val="30"/>
        </w:rPr>
        <w:t xml:space="preserve">, Генеральной прокуратуры Республики Беларусь, </w:t>
      </w:r>
      <w:r w:rsidRPr="00E47454">
        <w:rPr>
          <w:i/>
          <w:color w:val="000000" w:themeColor="text1"/>
          <w:sz w:val="30"/>
          <w:szCs w:val="30"/>
        </w:rPr>
        <w:t xml:space="preserve">Министерства образования Республики Беларусь, </w:t>
      </w:r>
      <w:r w:rsidR="006528BE">
        <w:rPr>
          <w:i/>
          <w:color w:val="000000" w:themeColor="text1"/>
          <w:sz w:val="30"/>
          <w:szCs w:val="3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FB3592">
        <w:rPr>
          <w:i/>
          <w:color w:val="000000" w:themeColor="text1"/>
          <w:sz w:val="30"/>
          <w:szCs w:val="30"/>
        </w:rPr>
        <w:t xml:space="preserve"> </w:t>
      </w:r>
      <w:r w:rsidR="006528BE">
        <w:rPr>
          <w:i/>
          <w:color w:val="000000" w:themeColor="text1"/>
          <w:sz w:val="30"/>
          <w:szCs w:val="30"/>
        </w:rPr>
        <w:t>РОО «Белая Русь»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>около 275 млн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</w:p>
    <w:p w14:paraId="5A236E49" w14:textId="37FB0132"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C75BF7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C75BF7">
        <w:rPr>
          <w:b/>
          <w:i/>
          <w:sz w:val="32"/>
          <w:szCs w:val="32"/>
        </w:rPr>
        <w:t>Вниманию выступающих:</w:t>
      </w:r>
      <w:r w:rsidRPr="00C75BF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здесь и далее </w:t>
      </w:r>
      <w:r w:rsidRPr="00C75BF7">
        <w:rPr>
          <w:i/>
          <w:sz w:val="32"/>
          <w:szCs w:val="32"/>
        </w:rPr>
        <w:t xml:space="preserve">целесообразно приводить </w:t>
      </w:r>
      <w:r>
        <w:rPr>
          <w:i/>
          <w:sz w:val="32"/>
          <w:szCs w:val="32"/>
        </w:rPr>
        <w:t>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7DF9665" w14:textId="4371728A"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lastRenderedPageBreak/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психостимуляторы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18DBA4AE"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>г. – 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lastRenderedPageBreak/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152D99">
        <w:rPr>
          <w:sz w:val="30"/>
          <w:szCs w:val="30"/>
        </w:rPr>
        <w:t>наркооборот</w:t>
      </w:r>
      <w:proofErr w:type="spellEnd"/>
      <w:r w:rsidRPr="00152D99">
        <w:rPr>
          <w:sz w:val="30"/>
          <w:szCs w:val="30"/>
        </w:rPr>
        <w:t xml:space="preserve">, подлежат привлечению к ответственности в соответствии с Уголовным </w:t>
      </w:r>
      <w:r>
        <w:rPr>
          <w:sz w:val="30"/>
          <w:szCs w:val="30"/>
        </w:rPr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7D875A97"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2,6% до 10,5%).</w:t>
      </w:r>
    </w:p>
    <w:p w14:paraId="038742E5" w14:textId="0B4481DC"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lastRenderedPageBreak/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14:paraId="14124D0C" w14:textId="77777777"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F541E">
        <w:rPr>
          <w:b/>
          <w:i/>
          <w:szCs w:val="28"/>
        </w:rPr>
        <w:t>Справочно</w:t>
      </w:r>
      <w:proofErr w:type="spellEnd"/>
      <w:r w:rsidRPr="00AF541E">
        <w:rPr>
          <w:b/>
          <w:i/>
          <w:szCs w:val="28"/>
        </w:rPr>
        <w:t>.</w:t>
      </w:r>
    </w:p>
    <w:p w14:paraId="1D22782A" w14:textId="77777777"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E13DB6">
        <w:rPr>
          <w:b/>
          <w:i/>
          <w:szCs w:val="28"/>
        </w:rPr>
        <w:t>Справочно</w:t>
      </w:r>
      <w:proofErr w:type="spellEnd"/>
      <w:r w:rsidRPr="00E13DB6">
        <w:rPr>
          <w:b/>
          <w:i/>
          <w:szCs w:val="28"/>
        </w:rPr>
        <w:t>.</w:t>
      </w:r>
    </w:p>
    <w:p w14:paraId="222F7D17" w14:textId="2D337955"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lastRenderedPageBreak/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025FE9">
        <w:rPr>
          <w:b/>
          <w:i/>
          <w:szCs w:val="30"/>
        </w:rPr>
        <w:t>Справочно</w:t>
      </w:r>
      <w:proofErr w:type="spellEnd"/>
      <w:r w:rsidRPr="00025FE9">
        <w:rPr>
          <w:b/>
          <w:i/>
          <w:szCs w:val="30"/>
        </w:rPr>
        <w:t>.</w:t>
      </w:r>
    </w:p>
    <w:p w14:paraId="7B5BB76A" w14:textId="3650CC6D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77777777"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>как Белорусский республиканский союз молодежи 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</w:t>
      </w:r>
      <w:r w:rsidRPr="00FC513E">
        <w:rPr>
          <w:sz w:val="30"/>
          <w:szCs w:val="30"/>
        </w:rPr>
        <w:lastRenderedPageBreak/>
        <w:t>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20C42">
        <w:rPr>
          <w:b/>
          <w:i/>
          <w:szCs w:val="28"/>
        </w:rPr>
        <w:t>Справочно</w:t>
      </w:r>
      <w:proofErr w:type="spellEnd"/>
      <w:r w:rsidRPr="00B20C42">
        <w:rPr>
          <w:b/>
          <w:i/>
          <w:szCs w:val="28"/>
        </w:rPr>
        <w:t>.</w:t>
      </w:r>
    </w:p>
    <w:p w14:paraId="1851C121" w14:textId="69A2D9C7"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</w:t>
      </w:r>
      <w:proofErr w:type="spellStart"/>
      <w:r w:rsidR="00B20C42" w:rsidRPr="0046302A">
        <w:rPr>
          <w:i/>
          <w:spacing w:val="-4"/>
          <w:szCs w:val="28"/>
        </w:rPr>
        <w:t>здоровьесберегающего</w:t>
      </w:r>
      <w:proofErr w:type="spellEnd"/>
      <w:r w:rsidR="00B20C42" w:rsidRPr="0046302A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76EFF">
        <w:rPr>
          <w:b/>
          <w:i/>
          <w:szCs w:val="28"/>
        </w:rPr>
        <w:t>Справочно</w:t>
      </w:r>
      <w:proofErr w:type="spellEnd"/>
      <w:r w:rsidRPr="00076EFF">
        <w:rPr>
          <w:b/>
          <w:i/>
          <w:szCs w:val="28"/>
        </w:rPr>
        <w:t>.</w:t>
      </w:r>
    </w:p>
    <w:p w14:paraId="64CF066A" w14:textId="77777777"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14:paraId="7535F5A8" w14:textId="755A723C"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14:paraId="4C1CB751" w14:textId="77777777"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F9320B">
        <w:rPr>
          <w:b/>
          <w:i/>
          <w:szCs w:val="28"/>
        </w:rPr>
        <w:t>Справочно</w:t>
      </w:r>
      <w:proofErr w:type="spellEnd"/>
      <w:r w:rsidRPr="00F9320B">
        <w:rPr>
          <w:b/>
          <w:i/>
          <w:szCs w:val="28"/>
        </w:rPr>
        <w:t>.</w:t>
      </w:r>
    </w:p>
    <w:p w14:paraId="04B185D5" w14:textId="77777777"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>мационные уголки «Говорим с 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lastRenderedPageBreak/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0F0723">
        <w:rPr>
          <w:b/>
          <w:i/>
          <w:szCs w:val="28"/>
        </w:rPr>
        <w:t>Справочно</w:t>
      </w:r>
      <w:proofErr w:type="spellEnd"/>
      <w:r w:rsidRPr="000F0723">
        <w:rPr>
          <w:b/>
          <w:i/>
          <w:szCs w:val="30"/>
        </w:rPr>
        <w:t>.</w:t>
      </w:r>
    </w:p>
    <w:p w14:paraId="51EBD43A" w14:textId="33AB1D18"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0F0723">
        <w:rPr>
          <w:i/>
          <w:szCs w:val="28"/>
        </w:rPr>
        <w:t>Анастасис</w:t>
      </w:r>
      <w:proofErr w:type="spellEnd"/>
      <w:r w:rsidR="000F0723" w:rsidRPr="000F0723">
        <w:rPr>
          <w:i/>
          <w:szCs w:val="28"/>
        </w:rPr>
        <w:t>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</w:t>
      </w:r>
      <w:proofErr w:type="spellStart"/>
      <w:r w:rsidR="002B24CF">
        <w:rPr>
          <w:i/>
          <w:szCs w:val="28"/>
        </w:rPr>
        <w:t>д.Лысая</w:t>
      </w:r>
      <w:proofErr w:type="spellEnd"/>
      <w:r w:rsidR="002B24CF">
        <w:rPr>
          <w:i/>
          <w:szCs w:val="28"/>
        </w:rPr>
        <w:t xml:space="preserve">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 xml:space="preserve">и «Неупиваемая Чаша» в </w:t>
      </w:r>
      <w:proofErr w:type="spellStart"/>
      <w:r w:rsidR="002B24CF">
        <w:rPr>
          <w:i/>
          <w:szCs w:val="28"/>
        </w:rPr>
        <w:t>г.Минске</w:t>
      </w:r>
      <w:proofErr w:type="spellEnd"/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защиты материнства «</w:t>
      </w:r>
      <w:proofErr w:type="spellStart"/>
      <w:r w:rsidR="000F0723" w:rsidRPr="000F0723">
        <w:rPr>
          <w:i/>
          <w:szCs w:val="28"/>
        </w:rPr>
        <w:t>Матуля</w:t>
      </w:r>
      <w:proofErr w:type="spellEnd"/>
      <w:r w:rsidR="000F0723" w:rsidRPr="000F0723">
        <w:rPr>
          <w:i/>
          <w:szCs w:val="28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>-Могилевской архиепархии РКЦБ (совместно с ГУВД Мингорисполкома);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lastRenderedPageBreak/>
        <w:t>Антинаркотическая пропаганда в Республике Беларусь</w:t>
      </w:r>
    </w:p>
    <w:p w14:paraId="0944758C" w14:textId="77777777"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8C26A2">
        <w:rPr>
          <w:b/>
          <w:i/>
          <w:szCs w:val="28"/>
        </w:rPr>
        <w:t>Справочно</w:t>
      </w:r>
      <w:proofErr w:type="spellEnd"/>
      <w:r w:rsidRPr="008C26A2">
        <w:rPr>
          <w:b/>
          <w:i/>
          <w:szCs w:val="28"/>
        </w:rPr>
        <w:t>.</w:t>
      </w:r>
    </w:p>
    <w:p w14:paraId="772640FE" w14:textId="39C83E35"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соцсетей, в </w:t>
      </w:r>
      <w:proofErr w:type="spellStart"/>
      <w:r w:rsidR="008C26A2" w:rsidRPr="008C26A2">
        <w:rPr>
          <w:i/>
          <w:szCs w:val="28"/>
        </w:rPr>
        <w:t>телеграм</w:t>
      </w:r>
      <w:proofErr w:type="spellEnd"/>
      <w:r w:rsidR="008C26A2" w:rsidRPr="008C26A2">
        <w:rPr>
          <w:i/>
          <w:szCs w:val="28"/>
        </w:rPr>
        <w:t xml:space="preserve">-каналах, мессенджерах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2D0D1941" w14:textId="77777777"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0101274E" w14:textId="2E37C854"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C45B86">
        <w:rPr>
          <w:b/>
          <w:i/>
          <w:szCs w:val="28"/>
        </w:rPr>
        <w:lastRenderedPageBreak/>
        <w:t>Справочно</w:t>
      </w:r>
      <w:proofErr w:type="spellEnd"/>
      <w:r w:rsidRPr="00C45B86">
        <w:rPr>
          <w:b/>
          <w:i/>
          <w:szCs w:val="28"/>
        </w:rPr>
        <w:t>.</w:t>
      </w:r>
    </w:p>
    <w:p w14:paraId="244D8F57" w14:textId="77777777"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840E5">
        <w:rPr>
          <w:b/>
          <w:i/>
          <w:szCs w:val="28"/>
        </w:rPr>
        <w:t>Справочно</w:t>
      </w:r>
      <w:proofErr w:type="spellEnd"/>
      <w:r w:rsidRPr="001840E5">
        <w:rPr>
          <w:b/>
          <w:i/>
          <w:szCs w:val="28"/>
        </w:rPr>
        <w:t>.</w:t>
      </w:r>
    </w:p>
    <w:p w14:paraId="07B88861" w14:textId="77777777"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EF1CA2">
        <w:rPr>
          <w:b/>
          <w:i/>
          <w:szCs w:val="30"/>
        </w:rPr>
        <w:t>Справочно</w:t>
      </w:r>
      <w:proofErr w:type="spellEnd"/>
      <w:r w:rsidRPr="00EF1CA2">
        <w:rPr>
          <w:b/>
          <w:i/>
          <w:sz w:val="30"/>
          <w:szCs w:val="30"/>
        </w:rPr>
        <w:t>.</w:t>
      </w:r>
    </w:p>
    <w:p w14:paraId="6BE3A9A4" w14:textId="77777777"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</w:t>
      </w:r>
      <w:r w:rsidRPr="00EF1CA2">
        <w:rPr>
          <w:i/>
          <w:szCs w:val="28"/>
        </w:rPr>
        <w:lastRenderedPageBreak/>
        <w:t>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F4424">
        <w:rPr>
          <w:b/>
          <w:i/>
          <w:szCs w:val="28"/>
        </w:rPr>
        <w:t>Справочно</w:t>
      </w:r>
      <w:proofErr w:type="spellEnd"/>
      <w:r w:rsidRPr="001F4424">
        <w:rPr>
          <w:b/>
          <w:i/>
          <w:szCs w:val="28"/>
        </w:rPr>
        <w:t>.</w:t>
      </w:r>
    </w:p>
    <w:p w14:paraId="1D3FA842" w14:textId="77777777"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</w:t>
      </w:r>
      <w:r w:rsidRPr="00C21447">
        <w:rPr>
          <w:sz w:val="30"/>
          <w:szCs w:val="30"/>
        </w:rPr>
        <w:lastRenderedPageBreak/>
        <w:t>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lastRenderedPageBreak/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0D6DE12" w14:textId="77777777"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9C9A" w14:textId="77777777" w:rsidR="006865D3" w:rsidRDefault="006865D3" w:rsidP="003F3942">
      <w:pPr>
        <w:spacing w:after="0" w:line="240" w:lineRule="auto"/>
      </w:pPr>
      <w:r>
        <w:separator/>
      </w:r>
    </w:p>
  </w:endnote>
  <w:endnote w:type="continuationSeparator" w:id="0">
    <w:p w14:paraId="43B3D02F" w14:textId="77777777" w:rsidR="006865D3" w:rsidRDefault="006865D3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8552C" w14:textId="77777777" w:rsidR="006865D3" w:rsidRDefault="006865D3" w:rsidP="003F3942">
      <w:pPr>
        <w:spacing w:after="0" w:line="240" w:lineRule="auto"/>
      </w:pPr>
      <w:r>
        <w:separator/>
      </w:r>
    </w:p>
  </w:footnote>
  <w:footnote w:type="continuationSeparator" w:id="0">
    <w:p w14:paraId="7FE0C512" w14:textId="77777777" w:rsidR="006865D3" w:rsidRDefault="006865D3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7777777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8496B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45B37"/>
    <w:rsid w:val="006528BE"/>
    <w:rsid w:val="006657D0"/>
    <w:rsid w:val="006865D3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139B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EC8F59BB-E6D1-4742-B0DF-FB2CD4D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Алексей</cp:lastModifiedBy>
  <cp:revision>3</cp:revision>
  <cp:lastPrinted>2022-03-03T12:16:00Z</cp:lastPrinted>
  <dcterms:created xsi:type="dcterms:W3CDTF">2022-03-09T16:44:00Z</dcterms:created>
  <dcterms:modified xsi:type="dcterms:W3CDTF">2022-03-17T12:50:00Z</dcterms:modified>
</cp:coreProperties>
</file>